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2394DC95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</w:t>
      </w:r>
      <w:r w:rsidR="00661D64">
        <w:rPr>
          <w:rFonts w:ascii="Times New Roman" w:hAnsi="Times New Roman" w:cs="Times New Roman"/>
        </w:rPr>
        <w:t>.</w:t>
      </w:r>
      <w:r w:rsidR="00661D64" w:rsidRPr="00661D64">
        <w:t xml:space="preserve"> </w:t>
      </w:r>
      <w:r w:rsidR="00661D64" w:rsidRPr="00661D64">
        <w:rPr>
          <w:rFonts w:ascii="Times New Roman" w:hAnsi="Times New Roman" w:cs="Times New Roman"/>
          <w:b/>
          <w:bCs/>
          <w:i/>
          <w:iCs/>
        </w:rPr>
        <w:t>Zakup angiografu wraz z wyposażeniem na potrzeby Zespołu Pracowni Radiologii Zabiegowej, Hemodynamiki i Elektrokardiologii wraz z pracami dostosowawczymi” w ramach projektu pn. „Poprawa efektywności funkcjonowania, dostępności i jakości świadczeń wysokospecjalistycznych w Wojewódzkim Szpitalu Zespolonym w Kielcach”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36FC3">
        <w:rPr>
          <w:rFonts w:ascii="Times New Roman" w:hAnsi="Times New Roman" w:cs="Times New Roman"/>
          <w:b/>
          <w:bCs/>
        </w:rPr>
        <w:t>1</w:t>
      </w:r>
      <w:r w:rsidR="00661D64">
        <w:rPr>
          <w:rFonts w:ascii="Times New Roman" w:hAnsi="Times New Roman" w:cs="Times New Roman"/>
          <w:b/>
          <w:bCs/>
        </w:rPr>
        <w:t>3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E36FC3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6465FA">
        <w:rPr>
          <w:rFonts w:ascii="Times New Roman" w:hAnsi="Times New Roman" w:cs="Times New Roman"/>
          <w:b/>
          <w:bCs/>
        </w:rPr>
        <w:t>SL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1D64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35</cp:revision>
  <cp:lastPrinted>2023-06-09T09:32:00Z</cp:lastPrinted>
  <dcterms:created xsi:type="dcterms:W3CDTF">2023-06-09T09:34:00Z</dcterms:created>
  <dcterms:modified xsi:type="dcterms:W3CDTF">2026-01-20T12:13:00Z</dcterms:modified>
</cp:coreProperties>
</file>